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13E" w:rsidRDefault="006C713E" w:rsidP="006C713E">
      <w:pPr>
        <w:jc w:val="center"/>
        <w:rPr>
          <w:b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>NIVEAU 2 : filière visuelle</w:t>
      </w:r>
    </w:p>
    <w:p w:rsidR="006C713E" w:rsidRDefault="006C713E" w:rsidP="006C713E">
      <w:pPr>
        <w:spacing w:after="0"/>
        <w:jc w:val="center"/>
        <w:rPr>
          <w:color w:val="FF0000"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LYON</w:t>
      </w:r>
      <w:r>
        <w:rPr>
          <w:color w:val="FF0000"/>
          <w:sz w:val="28"/>
          <w:szCs w:val="28"/>
          <w:u w:val="single"/>
        </w:rPr>
        <w:t xml:space="preserve"> - LE LUNDI </w:t>
      </w:r>
      <w:r w:rsidR="00F70804">
        <w:rPr>
          <w:color w:val="FF0000"/>
          <w:sz w:val="28"/>
          <w:szCs w:val="28"/>
          <w:u w:val="single"/>
        </w:rPr>
        <w:t>5</w:t>
      </w:r>
      <w:r>
        <w:rPr>
          <w:color w:val="FF0000"/>
          <w:sz w:val="28"/>
          <w:szCs w:val="28"/>
          <w:u w:val="single"/>
        </w:rPr>
        <w:t xml:space="preserve"> </w:t>
      </w:r>
      <w:r w:rsidR="00F70804">
        <w:rPr>
          <w:color w:val="FF0000"/>
          <w:sz w:val="28"/>
          <w:szCs w:val="28"/>
          <w:u w:val="single"/>
        </w:rPr>
        <w:t>OCTOBRE</w:t>
      </w:r>
      <w:r>
        <w:rPr>
          <w:color w:val="FF0000"/>
          <w:sz w:val="28"/>
          <w:szCs w:val="28"/>
          <w:u w:val="single"/>
        </w:rPr>
        <w:t xml:space="preserve"> 2026 </w:t>
      </w:r>
    </w:p>
    <w:p w:rsidR="006C713E" w:rsidRDefault="006C713E" w:rsidP="006C713E">
      <w:pPr>
        <w:spacing w:after="0"/>
        <w:jc w:val="center"/>
        <w:rPr>
          <w:sz w:val="28"/>
          <w:szCs w:val="28"/>
          <w:u w:val="single"/>
        </w:rPr>
      </w:pPr>
    </w:p>
    <w:p w:rsidR="006C713E" w:rsidRDefault="006C713E" w:rsidP="006C713E">
      <w:pPr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>A NOTER QUE LE NIVEAU 2 EST ACCESSIBLE A TOUS LES PROFESSIONNELS AYANT DEJA BENEFICIE DE NOTRE FORMATION NIVEAU 1 ET/OU TOUTE AUTRE ECOLE EN POSTUROLOGIE.</w:t>
      </w:r>
      <w:r w:rsidRPr="00211532">
        <w:rPr>
          <w:b/>
          <w:sz w:val="28"/>
          <w:szCs w:val="28"/>
        </w:rPr>
        <w:t xml:space="preserve"> </w:t>
      </w:r>
    </w:p>
    <w:p w:rsidR="006C713E" w:rsidRPr="00D33607" w:rsidRDefault="006C713E" w:rsidP="006C713E">
      <w:pPr>
        <w:jc w:val="both"/>
        <w:rPr>
          <w:i/>
          <w:sz w:val="28"/>
          <w:szCs w:val="28"/>
          <w:u w:val="single"/>
        </w:rPr>
      </w:pPr>
      <w:r w:rsidRPr="00D33607">
        <w:rPr>
          <w:i/>
          <w:sz w:val="28"/>
          <w:szCs w:val="28"/>
          <w:u w:val="single"/>
        </w:rPr>
        <w:t>ENSEIGNEMENT PAR GROUPES DE SPECIALITES</w:t>
      </w:r>
    </w:p>
    <w:p w:rsidR="006C713E" w:rsidRDefault="006C3FFC" w:rsidP="006C713E">
      <w:pPr>
        <w:jc w:val="both"/>
        <w:rPr>
          <w:sz w:val="28"/>
          <w:szCs w:val="28"/>
        </w:rPr>
      </w:pPr>
      <w:r>
        <w:rPr>
          <w:sz w:val="28"/>
          <w:szCs w:val="28"/>
        </w:rPr>
        <w:t>Cette formation</w:t>
      </w:r>
      <w:r w:rsidR="006C713E">
        <w:rPr>
          <w:sz w:val="28"/>
          <w:szCs w:val="28"/>
        </w:rPr>
        <w:t xml:space="preserve"> vous permettra :</w:t>
      </w:r>
    </w:p>
    <w:p w:rsidR="006C713E" w:rsidRDefault="006C713E" w:rsidP="006C713E">
      <w:pPr>
        <w:spacing w:after="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De revoir </w:t>
      </w:r>
    </w:p>
    <w:p w:rsidR="006C713E" w:rsidRDefault="006C713E" w:rsidP="006C713E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les fondamentaux théoriques et pratiques</w:t>
      </w:r>
      <w:r w:rsidR="006C3FFC">
        <w:rPr>
          <w:sz w:val="28"/>
          <w:szCs w:val="28"/>
        </w:rPr>
        <w:t xml:space="preserve"> communs</w:t>
      </w:r>
    </w:p>
    <w:p w:rsidR="006C713E" w:rsidRDefault="006C713E" w:rsidP="006C713E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l’analyse de votre pratique, revoir la prise en charge du patient selon la spécialité,</w:t>
      </w:r>
    </w:p>
    <w:p w:rsidR="006C713E" w:rsidRDefault="006C713E" w:rsidP="006C713E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les tests posturaux, le traitement et le suivi d’un traitement </w:t>
      </w:r>
      <w:r w:rsidR="006C3FFC">
        <w:rPr>
          <w:sz w:val="28"/>
          <w:szCs w:val="28"/>
        </w:rPr>
        <w:t xml:space="preserve">pour optimiser </w:t>
      </w:r>
      <w:r>
        <w:rPr>
          <w:sz w:val="28"/>
          <w:szCs w:val="28"/>
        </w:rPr>
        <w:t>la prise en charge du patient…</w:t>
      </w:r>
      <w:r w:rsidR="006C3FFC" w:rsidRPr="006C3FFC">
        <w:rPr>
          <w:sz w:val="28"/>
          <w:szCs w:val="28"/>
        </w:rPr>
        <w:t xml:space="preserve"> </w:t>
      </w:r>
      <w:r w:rsidR="006C3FFC">
        <w:rPr>
          <w:sz w:val="28"/>
          <w:szCs w:val="28"/>
        </w:rPr>
        <w:t xml:space="preserve">hiérarchisation et </w:t>
      </w:r>
      <w:proofErr w:type="spellStart"/>
      <w:r w:rsidR="006C3FFC">
        <w:rPr>
          <w:sz w:val="28"/>
          <w:szCs w:val="28"/>
        </w:rPr>
        <w:t>plurisdiciplinarité</w:t>
      </w:r>
      <w:proofErr w:type="spellEnd"/>
    </w:p>
    <w:p w:rsidR="006C3FFC" w:rsidRDefault="006C3FFC" w:rsidP="006C713E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complémentarité des différents intervenants </w:t>
      </w:r>
    </w:p>
    <w:p w:rsidR="006C713E" w:rsidRDefault="006C713E" w:rsidP="006C713E">
      <w:pPr>
        <w:pStyle w:val="Paragraphedeliste"/>
        <w:ind w:left="0"/>
        <w:jc w:val="both"/>
        <w:rPr>
          <w:sz w:val="28"/>
          <w:szCs w:val="28"/>
        </w:rPr>
      </w:pPr>
    </w:p>
    <w:p w:rsidR="006C713E" w:rsidRDefault="006C713E" w:rsidP="006C713E">
      <w:pPr>
        <w:pStyle w:val="Paragraphedeliste"/>
        <w:ind w:left="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D’aborder</w:t>
      </w:r>
      <w:r>
        <w:rPr>
          <w:sz w:val="28"/>
          <w:szCs w:val="28"/>
        </w:rPr>
        <w:t> :</w:t>
      </w:r>
    </w:p>
    <w:p w:rsidR="006C713E" w:rsidRDefault="006C713E" w:rsidP="006C713E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les prismes, leur prescription (par orthoptiste ou ophtalmologue correspondant…) et leur impact sur la </w:t>
      </w:r>
      <w:proofErr w:type="spellStart"/>
      <w:r>
        <w:rPr>
          <w:sz w:val="28"/>
          <w:szCs w:val="28"/>
        </w:rPr>
        <w:t>dysproprioception</w:t>
      </w:r>
      <w:proofErr w:type="spellEnd"/>
      <w:r>
        <w:rPr>
          <w:sz w:val="28"/>
          <w:szCs w:val="28"/>
        </w:rPr>
        <w:t>,</w:t>
      </w:r>
    </w:p>
    <w:p w:rsidR="006C713E" w:rsidRDefault="006C713E" w:rsidP="006C713E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</w:t>
      </w:r>
      <w:proofErr w:type="spellStart"/>
      <w:r>
        <w:rPr>
          <w:sz w:val="28"/>
          <w:szCs w:val="28"/>
        </w:rPr>
        <w:t>prismation</w:t>
      </w:r>
      <w:proofErr w:type="spellEnd"/>
      <w:r>
        <w:rPr>
          <w:sz w:val="28"/>
          <w:szCs w:val="28"/>
        </w:rPr>
        <w:t xml:space="preserve"> en fonction des autres capteurs : rôle de la sur correction prismatique en cas de négligence des autres capteurs…</w:t>
      </w:r>
    </w:p>
    <w:p w:rsidR="006C713E" w:rsidRPr="00F00407" w:rsidRDefault="006C713E" w:rsidP="006C713E">
      <w:pPr>
        <w:pStyle w:val="Paragraphedeliste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00407">
        <w:rPr>
          <w:sz w:val="28"/>
          <w:szCs w:val="28"/>
        </w:rPr>
        <w:t xml:space="preserve">*Revoir les principes optiques des différents prismes : orthoptique et postural, prisme actif et </w:t>
      </w:r>
      <w:proofErr w:type="spellStart"/>
      <w:r w:rsidRPr="00F00407">
        <w:rPr>
          <w:sz w:val="28"/>
          <w:szCs w:val="28"/>
        </w:rPr>
        <w:t>Maddox</w:t>
      </w:r>
      <w:proofErr w:type="spellEnd"/>
      <w:r w:rsidRPr="00F00407">
        <w:rPr>
          <w:sz w:val="28"/>
          <w:szCs w:val="28"/>
        </w:rPr>
        <w:t xml:space="preserve"> postural</w:t>
      </w:r>
    </w:p>
    <w:p w:rsidR="006C713E" w:rsidRPr="00D33607" w:rsidRDefault="006C713E" w:rsidP="006C713E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le SDP concordant et le SDP discordant,</w:t>
      </w:r>
      <w:r w:rsidRPr="00D33607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(</w:t>
      </w:r>
      <w:r w:rsidRPr="00D33607">
        <w:rPr>
          <w:sz w:val="28"/>
          <w:szCs w:val="28"/>
        </w:rPr>
        <w:t xml:space="preserve">utilisation du </w:t>
      </w:r>
      <w:proofErr w:type="spellStart"/>
      <w:r w:rsidRPr="00D33607">
        <w:rPr>
          <w:sz w:val="28"/>
          <w:szCs w:val="28"/>
        </w:rPr>
        <w:t>synoptophore</w:t>
      </w:r>
      <w:proofErr w:type="spellEnd"/>
      <w:r w:rsidRPr="00D336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ou autre méthode </w:t>
      </w:r>
      <w:r w:rsidRPr="00D33607">
        <w:rPr>
          <w:sz w:val="28"/>
          <w:szCs w:val="28"/>
        </w:rPr>
        <w:t>et prescription)</w:t>
      </w:r>
    </w:p>
    <w:p w:rsidR="006C713E" w:rsidRDefault="006C713E" w:rsidP="006C713E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freination </w:t>
      </w:r>
      <w:proofErr w:type="spellStart"/>
      <w:r>
        <w:rPr>
          <w:sz w:val="28"/>
          <w:szCs w:val="28"/>
        </w:rPr>
        <w:t>myopique</w:t>
      </w:r>
      <w:proofErr w:type="spellEnd"/>
      <w:r>
        <w:rPr>
          <w:sz w:val="28"/>
          <w:szCs w:val="28"/>
        </w:rPr>
        <w:t xml:space="preserve"> (SDP et myopie posturale),</w:t>
      </w:r>
    </w:p>
    <w:p w:rsidR="006C713E" w:rsidRDefault="006C713E" w:rsidP="006C713E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commande de verres et utilisation du tableur </w:t>
      </w:r>
      <w:proofErr w:type="spellStart"/>
      <w:r>
        <w:rPr>
          <w:sz w:val="28"/>
          <w:szCs w:val="28"/>
        </w:rPr>
        <w:t>prismometrique</w:t>
      </w:r>
      <w:proofErr w:type="spellEnd"/>
      <w:r>
        <w:rPr>
          <w:sz w:val="28"/>
          <w:szCs w:val="28"/>
        </w:rPr>
        <w:t>,</w:t>
      </w:r>
    </w:p>
    <w:p w:rsidR="006C713E" w:rsidRDefault="006C713E" w:rsidP="006C713E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exercices de calculs et commande de verres spéciaux.</w:t>
      </w:r>
    </w:p>
    <w:p w:rsidR="006C713E" w:rsidRDefault="006C713E" w:rsidP="006C713E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notre recherche sur les verres colorés,</w:t>
      </w:r>
    </w:p>
    <w:p w:rsidR="006C713E" w:rsidRPr="001B14EC" w:rsidRDefault="006C713E" w:rsidP="006C713E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é</w:t>
      </w:r>
      <w:r w:rsidRPr="001B14EC">
        <w:rPr>
          <w:sz w:val="28"/>
          <w:szCs w:val="28"/>
        </w:rPr>
        <w:t>tude de cas cliniques et exercices</w:t>
      </w:r>
    </w:p>
    <w:p w:rsidR="006C713E" w:rsidRDefault="006C713E" w:rsidP="006C713E">
      <w:pPr>
        <w:pStyle w:val="Paragraphedeliste"/>
        <w:ind w:left="360"/>
        <w:jc w:val="both"/>
        <w:rPr>
          <w:sz w:val="28"/>
          <w:szCs w:val="28"/>
        </w:rPr>
      </w:pPr>
    </w:p>
    <w:p w:rsidR="006C713E" w:rsidRDefault="006C713E" w:rsidP="006C713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Nous encourageons « nos élèves les plus anciens » à venir partager leurs expériences, partager nos avancées et nos améliorations en matière de prise en charge, nos recherches nous ayant permis </w:t>
      </w:r>
      <w:r>
        <w:rPr>
          <w:sz w:val="28"/>
          <w:szCs w:val="28"/>
          <w:u w:val="single"/>
        </w:rPr>
        <w:t>d’optimiser</w:t>
      </w:r>
      <w:r>
        <w:rPr>
          <w:sz w:val="28"/>
          <w:szCs w:val="28"/>
        </w:rPr>
        <w:t xml:space="preserve"> et de </w:t>
      </w:r>
      <w:r>
        <w:rPr>
          <w:sz w:val="28"/>
          <w:szCs w:val="28"/>
          <w:u w:val="single"/>
        </w:rPr>
        <w:t>simplifier</w:t>
      </w:r>
      <w:r>
        <w:rPr>
          <w:sz w:val="28"/>
          <w:szCs w:val="28"/>
        </w:rPr>
        <w:t xml:space="preserve"> les tests (3 tests) pour diagnostiquer le SDP et de mettre en avant la nécessité d’une </w:t>
      </w:r>
      <w:r>
        <w:rPr>
          <w:sz w:val="28"/>
          <w:szCs w:val="28"/>
          <w:u w:val="single"/>
        </w:rPr>
        <w:t>hiérarchisation</w:t>
      </w:r>
      <w:r>
        <w:rPr>
          <w:sz w:val="28"/>
          <w:szCs w:val="28"/>
        </w:rPr>
        <w:t xml:space="preserve"> des capteurs et son implication dans le traitement et l’orientation des patients ainsi que le sevrage </w:t>
      </w:r>
      <w:proofErr w:type="spellStart"/>
      <w:r>
        <w:rPr>
          <w:sz w:val="28"/>
          <w:szCs w:val="28"/>
        </w:rPr>
        <w:t>orthétique</w:t>
      </w:r>
      <w:proofErr w:type="spellEnd"/>
      <w:r>
        <w:rPr>
          <w:sz w:val="28"/>
          <w:szCs w:val="28"/>
        </w:rPr>
        <w:t>.</w:t>
      </w:r>
    </w:p>
    <w:p w:rsidR="006C713E" w:rsidRDefault="006C713E" w:rsidP="006C713E">
      <w:pPr>
        <w:jc w:val="both"/>
        <w:rPr>
          <w:sz w:val="28"/>
          <w:szCs w:val="28"/>
        </w:rPr>
      </w:pPr>
      <w:r>
        <w:rPr>
          <w:sz w:val="28"/>
          <w:szCs w:val="28"/>
        </w:rPr>
        <w:t>Votre collaboration à tous est précieuse afin de diffuser l’information et la connaissance du SDP.</w:t>
      </w:r>
    </w:p>
    <w:p w:rsidR="00C14AE9" w:rsidRDefault="00C14AE9"/>
    <w:p w:rsidR="003917A6" w:rsidRDefault="003917A6" w:rsidP="003917A6">
      <w:pPr>
        <w:jc w:val="center"/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>NIVEAU 2 : filière dentaire</w:t>
      </w:r>
    </w:p>
    <w:p w:rsidR="003917A6" w:rsidRDefault="003917A6" w:rsidP="003917A6">
      <w:pPr>
        <w:jc w:val="center"/>
        <w:rPr>
          <w:b/>
          <w:color w:val="FF0000"/>
          <w:sz w:val="28"/>
          <w:szCs w:val="28"/>
          <w:u w:val="single"/>
        </w:rPr>
      </w:pPr>
    </w:p>
    <w:p w:rsidR="006C3FFC" w:rsidRDefault="006C3FFC" w:rsidP="003917A6">
      <w:pPr>
        <w:jc w:val="both"/>
        <w:rPr>
          <w:sz w:val="28"/>
          <w:szCs w:val="28"/>
        </w:rPr>
      </w:pPr>
      <w:r>
        <w:rPr>
          <w:sz w:val="28"/>
          <w:szCs w:val="28"/>
        </w:rPr>
        <w:t>Cette formation vous permettra :</w:t>
      </w:r>
    </w:p>
    <w:p w:rsidR="006C3FFC" w:rsidRPr="006C3FFC" w:rsidRDefault="006C3FFC" w:rsidP="003917A6">
      <w:pPr>
        <w:jc w:val="both"/>
        <w:rPr>
          <w:sz w:val="28"/>
          <w:szCs w:val="28"/>
          <w:u w:val="single"/>
        </w:rPr>
      </w:pPr>
      <w:r w:rsidRPr="006C3FFC">
        <w:rPr>
          <w:sz w:val="28"/>
          <w:szCs w:val="28"/>
          <w:u w:val="single"/>
        </w:rPr>
        <w:t>De revoir :</w:t>
      </w:r>
    </w:p>
    <w:p w:rsidR="003917A6" w:rsidRPr="006C3FFC" w:rsidRDefault="006C3FFC" w:rsidP="00BB37F4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*L</w:t>
      </w:r>
      <w:r w:rsidR="003917A6" w:rsidRPr="006C3FFC">
        <w:rPr>
          <w:sz w:val="28"/>
          <w:szCs w:val="28"/>
        </w:rPr>
        <w:t>es fondamentaux théoriques et pratiques</w:t>
      </w:r>
      <w:r>
        <w:rPr>
          <w:sz w:val="28"/>
          <w:szCs w:val="28"/>
        </w:rPr>
        <w:t xml:space="preserve"> communs</w:t>
      </w:r>
    </w:p>
    <w:p w:rsidR="006C3FFC" w:rsidRDefault="006C3FFC" w:rsidP="00BB37F4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3917A6">
        <w:rPr>
          <w:sz w:val="28"/>
          <w:szCs w:val="28"/>
        </w:rPr>
        <w:t>L’analyse de votre pratique et la prise en charge spécifique de la dysfonction « orale »</w:t>
      </w:r>
      <w:r w:rsidRPr="006C3FFC">
        <w:rPr>
          <w:sz w:val="28"/>
          <w:szCs w:val="28"/>
        </w:rPr>
        <w:t xml:space="preserve"> </w:t>
      </w:r>
    </w:p>
    <w:p w:rsidR="006C3FFC" w:rsidRPr="006C3FFC" w:rsidRDefault="006C3FFC" w:rsidP="00BB37F4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*H</w:t>
      </w:r>
      <w:r w:rsidRPr="006C3FFC">
        <w:rPr>
          <w:sz w:val="28"/>
          <w:szCs w:val="28"/>
        </w:rPr>
        <w:t xml:space="preserve">iérarchisation et </w:t>
      </w:r>
      <w:proofErr w:type="spellStart"/>
      <w:r w:rsidRPr="006C3FFC">
        <w:rPr>
          <w:sz w:val="28"/>
          <w:szCs w:val="28"/>
        </w:rPr>
        <w:t>plurisdiciplinarité</w:t>
      </w:r>
      <w:proofErr w:type="spellEnd"/>
      <w:r>
        <w:rPr>
          <w:sz w:val="28"/>
          <w:szCs w:val="28"/>
        </w:rPr>
        <w:t xml:space="preserve"> pour une prise en charge globale</w:t>
      </w:r>
    </w:p>
    <w:p w:rsidR="006C3FFC" w:rsidRPr="003917A6" w:rsidRDefault="006C3FFC" w:rsidP="00BB37F4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*Les tests et évaluation du travail en bouche</w:t>
      </w:r>
    </w:p>
    <w:p w:rsidR="003917A6" w:rsidRDefault="006C3FFC" w:rsidP="00BB37F4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</w:t>
      </w:r>
      <w:r w:rsidR="003917A6">
        <w:rPr>
          <w:sz w:val="28"/>
          <w:szCs w:val="28"/>
        </w:rPr>
        <w:t>pprofondissement de la technique des ALPH et leurs répercussions sur la posture et le tonus musculaire.</w:t>
      </w:r>
    </w:p>
    <w:p w:rsidR="003917A6" w:rsidRDefault="003917A6" w:rsidP="00BB37F4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L’œil et la dent</w:t>
      </w:r>
      <w:r w:rsidR="006C3FFC">
        <w:rPr>
          <w:sz w:val="28"/>
          <w:szCs w:val="28"/>
        </w:rPr>
        <w:t xml:space="preserve">  dans la prise en charge globale du SDP</w:t>
      </w:r>
    </w:p>
    <w:p w:rsidR="006C3FFC" w:rsidRDefault="006C3FFC" w:rsidP="00BB37F4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complémentarité des différents intervenants </w:t>
      </w:r>
    </w:p>
    <w:p w:rsidR="003917A6" w:rsidRDefault="003917A6"/>
    <w:p w:rsidR="003917A6" w:rsidRDefault="003917A6"/>
    <w:p w:rsidR="003917A6" w:rsidRDefault="003917A6"/>
    <w:p w:rsidR="00BB37F4" w:rsidRDefault="00BB37F4"/>
    <w:p w:rsidR="00BB37F4" w:rsidRDefault="00BB37F4"/>
    <w:p w:rsidR="003917A6" w:rsidRDefault="003917A6"/>
    <w:p w:rsidR="003917A6" w:rsidRDefault="003917A6"/>
    <w:p w:rsidR="003917A6" w:rsidRPr="003917A6" w:rsidRDefault="003917A6" w:rsidP="003917A6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Arial" w:eastAsia="Times New Roman" w:hAnsi="Arial" w:cs="Arial"/>
          <w:color w:val="808000"/>
          <w:sz w:val="28"/>
          <w:szCs w:val="24"/>
          <w:lang w:eastAsia="ar-SA"/>
        </w:rPr>
      </w:pPr>
      <w:r w:rsidRPr="003917A6">
        <w:rPr>
          <w:rFonts w:ascii="Arial" w:eastAsia="Times New Roman" w:hAnsi="Arial" w:cs="Arial"/>
          <w:b/>
          <w:bCs/>
          <w:color w:val="808000"/>
          <w:sz w:val="28"/>
          <w:szCs w:val="24"/>
          <w:lang w:eastAsia="ar-SA"/>
        </w:rPr>
        <w:lastRenderedPageBreak/>
        <w:t>JOURNEES D</w:t>
      </w:r>
      <w:r w:rsidR="001C5EE5">
        <w:rPr>
          <w:rFonts w:ascii="Arial" w:eastAsia="Times New Roman" w:hAnsi="Arial" w:cs="Arial"/>
          <w:b/>
          <w:bCs/>
          <w:color w:val="808000"/>
          <w:sz w:val="28"/>
          <w:szCs w:val="24"/>
          <w:lang w:eastAsia="ar-SA"/>
        </w:rPr>
        <w:t>E POSTUROLOGIE PRATIQUE NIVEAU 2</w:t>
      </w:r>
    </w:p>
    <w:p w:rsidR="003917A6" w:rsidRPr="003917A6" w:rsidRDefault="003917A6" w:rsidP="003917A6">
      <w:pPr>
        <w:suppressAutoHyphens/>
        <w:spacing w:after="0" w:line="240" w:lineRule="auto"/>
        <w:ind w:left="-540"/>
        <w:rPr>
          <w:rFonts w:ascii="Arial" w:eastAsia="Times New Roman" w:hAnsi="Arial" w:cs="Arial"/>
          <w:sz w:val="24"/>
          <w:szCs w:val="24"/>
          <w:lang w:eastAsia="ar-SA"/>
        </w:rPr>
      </w:pPr>
    </w:p>
    <w:p w:rsidR="003917A6" w:rsidRPr="003917A6" w:rsidRDefault="003917A6" w:rsidP="003917A6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3917A6">
        <w:rPr>
          <w:rFonts w:ascii="Times New Roman" w:eastAsia="Times New Roman" w:hAnsi="Times New Roman"/>
          <w:noProof/>
          <w:sz w:val="24"/>
          <w:szCs w:val="24"/>
          <w:lang w:eastAsia="fr-FR"/>
        </w:rPr>
        <w:drawing>
          <wp:anchor distT="0" distB="0" distL="114935" distR="114935" simplePos="0" relativeHeight="251659264" behindDoc="0" locked="0" layoutInCell="1" allowOverlap="1" wp14:anchorId="23FCF0F4" wp14:editId="39B4899F">
            <wp:simplePos x="0" y="0"/>
            <wp:positionH relativeFrom="column">
              <wp:posOffset>4800600</wp:posOffset>
            </wp:positionH>
            <wp:positionV relativeFrom="paragraph">
              <wp:posOffset>11430</wp:posOffset>
            </wp:positionV>
            <wp:extent cx="834390" cy="805180"/>
            <wp:effectExtent l="0" t="0" r="381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805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17A6">
        <w:rPr>
          <w:rFonts w:ascii="Arial" w:eastAsia="Times New Roman" w:hAnsi="Arial" w:cs="Arial"/>
          <w:sz w:val="24"/>
          <w:szCs w:val="24"/>
          <w:lang w:eastAsia="ar-SA"/>
        </w:rPr>
        <w:t>Organisée par l’Association des Pratiques Alternatives de Santé</w:t>
      </w:r>
    </w:p>
    <w:p w:rsidR="003917A6" w:rsidRPr="003917A6" w:rsidRDefault="003917A6" w:rsidP="003917A6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3917A6">
        <w:rPr>
          <w:rFonts w:ascii="Arial" w:eastAsia="Times New Roman" w:hAnsi="Arial" w:cs="Arial"/>
          <w:sz w:val="24"/>
          <w:szCs w:val="24"/>
          <w:lang w:eastAsia="ar-SA"/>
        </w:rPr>
        <w:t>N°RNA W691091859</w:t>
      </w:r>
    </w:p>
    <w:p w:rsidR="003917A6" w:rsidRPr="003917A6" w:rsidRDefault="003917A6" w:rsidP="003917A6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3917A6" w:rsidRPr="003917A6" w:rsidRDefault="003917A6" w:rsidP="003917A6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3917A6">
        <w:rPr>
          <w:rFonts w:ascii="Arial" w:eastAsia="Times New Roman" w:hAnsi="Arial" w:cs="Arial"/>
          <w:sz w:val="24"/>
          <w:szCs w:val="24"/>
          <w:lang w:eastAsia="ar-SA"/>
        </w:rPr>
        <w:t>Association agréée par l’ORS Auvergne-Rhône-Alpes</w:t>
      </w:r>
    </w:p>
    <w:p w:rsidR="003917A6" w:rsidRPr="003917A6" w:rsidRDefault="003917A6" w:rsidP="003917A6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3917A6" w:rsidRPr="003917A6" w:rsidRDefault="003917A6" w:rsidP="003917A6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3917A6">
        <w:rPr>
          <w:rFonts w:ascii="Arial" w:eastAsia="Times New Roman" w:hAnsi="Arial" w:cs="Arial"/>
          <w:sz w:val="24"/>
          <w:szCs w:val="24"/>
          <w:lang w:eastAsia="ar-SA"/>
        </w:rPr>
        <w:t xml:space="preserve">Tel. 04.78.95.09.15, Mail : </w:t>
      </w:r>
      <w:hyperlink r:id="rId7" w:history="1">
        <w:r w:rsidRPr="003917A6">
          <w:rPr>
            <w:rFonts w:ascii="Arial" w:eastAsia="Times New Roman" w:hAnsi="Arial" w:cs="Arial"/>
            <w:color w:val="0000FF" w:themeColor="hyperlink"/>
            <w:sz w:val="24"/>
            <w:szCs w:val="24"/>
            <w:u w:val="single"/>
            <w:lang w:eastAsia="ar-SA"/>
          </w:rPr>
          <w:t>passer253@gmail.com</w:t>
        </w:r>
      </w:hyperlink>
      <w:r w:rsidRPr="003917A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:rsidR="003917A6" w:rsidRPr="003917A6" w:rsidRDefault="003917A6" w:rsidP="003917A6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3917A6" w:rsidRPr="003917A6" w:rsidRDefault="003917A6" w:rsidP="003917A6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3917A6">
        <w:rPr>
          <w:rFonts w:ascii="Arial" w:eastAsia="Times New Roman" w:hAnsi="Arial" w:cs="Arial"/>
          <w:sz w:val="24"/>
          <w:szCs w:val="24"/>
          <w:lang w:eastAsia="ar-SA"/>
        </w:rPr>
        <w:t xml:space="preserve">Aide logistique : Société Wilson </w:t>
      </w:r>
      <w:proofErr w:type="spellStart"/>
      <w:r w:rsidRPr="003917A6">
        <w:rPr>
          <w:rFonts w:ascii="Arial" w:eastAsia="Times New Roman" w:hAnsi="Arial" w:cs="Arial"/>
          <w:sz w:val="24"/>
          <w:szCs w:val="24"/>
          <w:lang w:eastAsia="ar-SA"/>
        </w:rPr>
        <w:t>Medical</w:t>
      </w:r>
      <w:proofErr w:type="spellEnd"/>
      <w:r w:rsidRPr="003917A6">
        <w:rPr>
          <w:rFonts w:ascii="Arial" w:eastAsia="Times New Roman" w:hAnsi="Arial" w:cs="Arial"/>
          <w:sz w:val="24"/>
          <w:szCs w:val="24"/>
          <w:lang w:eastAsia="ar-SA"/>
        </w:rPr>
        <w:t xml:space="preserve"> SARL (Mme ROS Joséphine)</w:t>
      </w:r>
    </w:p>
    <w:p w:rsidR="003917A6" w:rsidRPr="003917A6" w:rsidRDefault="003917A6" w:rsidP="003917A6">
      <w:pPr>
        <w:keepNext/>
        <w:numPr>
          <w:ilvl w:val="1"/>
          <w:numId w:val="2"/>
        </w:numPr>
        <w:suppressAutoHyphens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808000"/>
          <w:sz w:val="24"/>
          <w:szCs w:val="24"/>
          <w:lang w:eastAsia="ar-SA"/>
        </w:rPr>
      </w:pPr>
    </w:p>
    <w:p w:rsidR="003917A6" w:rsidRPr="003917A6" w:rsidRDefault="003917A6" w:rsidP="003917A6">
      <w:pPr>
        <w:keepNext/>
        <w:numPr>
          <w:ilvl w:val="1"/>
          <w:numId w:val="2"/>
        </w:numPr>
        <w:suppressAutoHyphens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808000"/>
          <w:sz w:val="24"/>
          <w:szCs w:val="24"/>
          <w:lang w:eastAsia="ar-SA"/>
        </w:rPr>
      </w:pPr>
      <w:r w:rsidRPr="003917A6">
        <w:rPr>
          <w:rFonts w:ascii="Arial" w:eastAsia="Times New Roman" w:hAnsi="Arial" w:cs="Arial"/>
          <w:b/>
          <w:bCs/>
          <w:color w:val="808000"/>
          <w:sz w:val="24"/>
          <w:szCs w:val="24"/>
          <w:lang w:eastAsia="ar-SA"/>
        </w:rPr>
        <w:t>A Lyon (69)</w:t>
      </w:r>
    </w:p>
    <w:p w:rsidR="003917A6" w:rsidRPr="00BB37F4" w:rsidRDefault="003917A6" w:rsidP="00BB37F4">
      <w:pPr>
        <w:keepNext/>
        <w:numPr>
          <w:ilvl w:val="1"/>
          <w:numId w:val="2"/>
        </w:numPr>
        <w:suppressAutoHyphens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808000"/>
          <w:sz w:val="24"/>
          <w:szCs w:val="24"/>
          <w:lang w:eastAsia="ar-SA"/>
        </w:rPr>
      </w:pPr>
    </w:p>
    <w:p w:rsidR="003917A6" w:rsidRPr="003917A6" w:rsidRDefault="003917A6" w:rsidP="003917A6">
      <w:pPr>
        <w:keepNext/>
        <w:suppressAutoHyphens/>
        <w:spacing w:after="0" w:line="240" w:lineRule="auto"/>
        <w:outlineLvl w:val="4"/>
        <w:rPr>
          <w:rFonts w:ascii="Arial" w:eastAsia="Times New Roman" w:hAnsi="Arial" w:cs="Arial"/>
          <w:b/>
          <w:bCs/>
          <w:sz w:val="28"/>
          <w:szCs w:val="28"/>
          <w:lang w:eastAsia="ar-SA"/>
        </w:rPr>
      </w:pPr>
      <w:r w:rsidRPr="003917A6">
        <w:rPr>
          <w:rFonts w:ascii="Times New Roman" w:eastAsia="Times New Roman" w:hAnsi="Times New Roman"/>
          <w:b/>
          <w:sz w:val="28"/>
          <w:szCs w:val="28"/>
          <w:lang w:eastAsia="ar-SA"/>
        </w:rPr>
        <w:t>Lieu de formation</w:t>
      </w:r>
      <w:r w:rsidRPr="003917A6">
        <w:rPr>
          <w:rFonts w:ascii="Times New Roman" w:eastAsia="Times New Roman" w:hAnsi="Times New Roman"/>
          <w:sz w:val="28"/>
          <w:szCs w:val="28"/>
          <w:lang w:eastAsia="ar-SA"/>
        </w:rPr>
        <w:t xml:space="preserve"> : A </w:t>
      </w:r>
      <w:proofErr w:type="gramStart"/>
      <w:r w:rsidRPr="003917A6">
        <w:rPr>
          <w:rFonts w:ascii="Times New Roman" w:eastAsia="Times New Roman" w:hAnsi="Times New Roman"/>
          <w:sz w:val="28"/>
          <w:szCs w:val="28"/>
          <w:lang w:eastAsia="ar-SA"/>
        </w:rPr>
        <w:t>déterminer</w:t>
      </w:r>
      <w:proofErr w:type="gramEnd"/>
    </w:p>
    <w:p w:rsidR="003917A6" w:rsidRPr="003917A6" w:rsidRDefault="003917A6" w:rsidP="003917A6">
      <w:pPr>
        <w:keepNext/>
        <w:numPr>
          <w:ilvl w:val="4"/>
          <w:numId w:val="2"/>
        </w:numPr>
        <w:suppressAutoHyphens/>
        <w:spacing w:after="0" w:line="240" w:lineRule="auto"/>
        <w:jc w:val="center"/>
        <w:outlineLvl w:val="4"/>
        <w:rPr>
          <w:rFonts w:ascii="Arial" w:eastAsia="Times New Roman" w:hAnsi="Arial" w:cs="Arial"/>
          <w:b/>
          <w:bCs/>
          <w:szCs w:val="24"/>
          <w:lang w:eastAsia="ar-SA"/>
        </w:rPr>
      </w:pPr>
    </w:p>
    <w:p w:rsidR="00BB37F4" w:rsidRPr="00BB37F4" w:rsidRDefault="00BB37F4" w:rsidP="00BB37F4">
      <w:pPr>
        <w:pStyle w:val="Paragraphedeliste"/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BB37F4"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t>Lundi</w:t>
      </w:r>
      <w:r w:rsidRPr="00BB37F4">
        <w:rPr>
          <w:rFonts w:ascii="Times New Roman" w:eastAsia="Times New Roman" w:hAnsi="Times New Roman"/>
          <w:sz w:val="28"/>
          <w:szCs w:val="28"/>
          <w:lang w:eastAsia="ar-SA"/>
        </w:rPr>
        <w:t> : accueil des participants à 8h30</w:t>
      </w:r>
      <w:r w:rsidR="00075032">
        <w:rPr>
          <w:rFonts w:ascii="Times New Roman" w:eastAsia="Times New Roman" w:hAnsi="Times New Roman"/>
          <w:sz w:val="28"/>
          <w:szCs w:val="28"/>
          <w:lang w:eastAsia="ar-SA"/>
        </w:rPr>
        <w:t>, cours à 9h – 9h/12h30 et 14h00</w:t>
      </w:r>
      <w:bookmarkStart w:id="0" w:name="_GoBack"/>
      <w:bookmarkEnd w:id="0"/>
      <w:r w:rsidRPr="00BB37F4">
        <w:rPr>
          <w:rFonts w:ascii="Times New Roman" w:eastAsia="Times New Roman" w:hAnsi="Times New Roman"/>
          <w:sz w:val="28"/>
          <w:szCs w:val="28"/>
          <w:lang w:eastAsia="ar-SA"/>
        </w:rPr>
        <w:t>/18h</w:t>
      </w:r>
    </w:p>
    <w:p w:rsidR="00BB37F4" w:rsidRPr="00BB37F4" w:rsidRDefault="00BB37F4" w:rsidP="00BB37F4">
      <w:pPr>
        <w:pStyle w:val="Paragraphedeliste"/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ar-SA"/>
        </w:rPr>
      </w:pPr>
      <w:r w:rsidRPr="00BB37F4"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>Les repas ne sont pas inclus</w:t>
      </w:r>
      <w:r w:rsidRPr="00BB37F4">
        <w:rPr>
          <w:rFonts w:ascii="Times New Roman" w:eastAsia="Times New Roman" w:hAnsi="Times New Roman"/>
          <w:b/>
          <w:sz w:val="24"/>
          <w:szCs w:val="24"/>
          <w:u w:val="single"/>
          <w:lang w:eastAsia="ar-SA"/>
        </w:rPr>
        <w:t xml:space="preserve"> </w:t>
      </w:r>
    </w:p>
    <w:p w:rsidR="003917A6" w:rsidRPr="003917A6" w:rsidRDefault="003917A6" w:rsidP="003917A6">
      <w:pPr>
        <w:keepNext/>
        <w:numPr>
          <w:ilvl w:val="4"/>
          <w:numId w:val="2"/>
        </w:numPr>
        <w:suppressAutoHyphens/>
        <w:spacing w:after="0" w:line="240" w:lineRule="auto"/>
        <w:jc w:val="center"/>
        <w:outlineLvl w:val="4"/>
        <w:rPr>
          <w:rFonts w:ascii="Arial" w:eastAsia="Times New Roman" w:hAnsi="Arial" w:cs="Arial"/>
          <w:b/>
          <w:bCs/>
          <w:szCs w:val="24"/>
          <w:lang w:eastAsia="ar-SA"/>
        </w:rPr>
      </w:pPr>
    </w:p>
    <w:p w:rsidR="003917A6" w:rsidRDefault="003917A6" w:rsidP="00BB37F4">
      <w:pPr>
        <w:keepNext/>
        <w:suppressAutoHyphens/>
        <w:spacing w:after="0" w:line="240" w:lineRule="auto"/>
        <w:jc w:val="center"/>
        <w:outlineLvl w:val="4"/>
        <w:rPr>
          <w:rFonts w:ascii="Arial" w:eastAsia="Times New Roman" w:hAnsi="Arial" w:cs="Arial"/>
          <w:b/>
          <w:bCs/>
          <w:szCs w:val="24"/>
          <w:lang w:eastAsia="ar-SA"/>
        </w:rPr>
      </w:pPr>
    </w:p>
    <w:p w:rsidR="00BB37F4" w:rsidRPr="003917A6" w:rsidRDefault="00BB37F4" w:rsidP="00BB37F4">
      <w:pPr>
        <w:keepNext/>
        <w:suppressAutoHyphens/>
        <w:spacing w:after="0" w:line="240" w:lineRule="auto"/>
        <w:jc w:val="center"/>
        <w:outlineLvl w:val="4"/>
        <w:rPr>
          <w:rFonts w:ascii="Arial" w:eastAsia="Times New Roman" w:hAnsi="Arial" w:cs="Arial"/>
          <w:b/>
          <w:bCs/>
          <w:szCs w:val="24"/>
          <w:lang w:eastAsia="ar-SA"/>
        </w:rPr>
      </w:pPr>
    </w:p>
    <w:p w:rsidR="003917A6" w:rsidRPr="003917A6" w:rsidRDefault="003917A6" w:rsidP="003917A6">
      <w:pPr>
        <w:keepNext/>
        <w:numPr>
          <w:ilvl w:val="4"/>
          <w:numId w:val="2"/>
        </w:numPr>
        <w:suppressAutoHyphens/>
        <w:spacing w:after="0" w:line="240" w:lineRule="auto"/>
        <w:jc w:val="center"/>
        <w:outlineLvl w:val="4"/>
        <w:rPr>
          <w:rFonts w:ascii="Arial" w:eastAsia="Times New Roman" w:hAnsi="Arial" w:cs="Arial"/>
          <w:b/>
          <w:bCs/>
          <w:szCs w:val="24"/>
          <w:lang w:eastAsia="ar-SA"/>
        </w:rPr>
      </w:pPr>
    </w:p>
    <w:p w:rsidR="003917A6" w:rsidRPr="003917A6" w:rsidRDefault="003917A6" w:rsidP="003917A6">
      <w:pPr>
        <w:keepNext/>
        <w:numPr>
          <w:ilvl w:val="4"/>
          <w:numId w:val="2"/>
        </w:numPr>
        <w:suppressAutoHyphens/>
        <w:spacing w:after="0" w:line="240" w:lineRule="auto"/>
        <w:jc w:val="center"/>
        <w:outlineLvl w:val="4"/>
        <w:rPr>
          <w:rFonts w:ascii="Arial" w:eastAsia="Times New Roman" w:hAnsi="Arial" w:cs="Arial"/>
          <w:b/>
          <w:bCs/>
          <w:szCs w:val="24"/>
          <w:lang w:eastAsia="ar-SA"/>
        </w:rPr>
      </w:pPr>
      <w:r w:rsidRPr="003917A6">
        <w:rPr>
          <w:rFonts w:ascii="Arial" w:eastAsia="Times New Roman" w:hAnsi="Arial" w:cs="Arial"/>
          <w:b/>
          <w:bCs/>
          <w:szCs w:val="24"/>
          <w:lang w:eastAsia="ar-SA"/>
        </w:rPr>
        <w:t>Bulletin d’Inscription</w:t>
      </w:r>
    </w:p>
    <w:p w:rsidR="003917A6" w:rsidRPr="003917A6" w:rsidRDefault="003917A6" w:rsidP="003917A6">
      <w:pPr>
        <w:suppressAutoHyphens/>
        <w:spacing w:after="0" w:line="240" w:lineRule="auto"/>
        <w:rPr>
          <w:rFonts w:ascii="Arial" w:eastAsia="Times New Roman" w:hAnsi="Arial" w:cs="Arial"/>
          <w:szCs w:val="24"/>
          <w:lang w:eastAsia="ar-SA"/>
        </w:rPr>
      </w:pPr>
    </w:p>
    <w:p w:rsidR="003917A6" w:rsidRPr="003917A6" w:rsidRDefault="00F70804" w:rsidP="003917A6">
      <w:pPr>
        <w:keepNext/>
        <w:numPr>
          <w:ilvl w:val="1"/>
          <w:numId w:val="2"/>
        </w:numPr>
        <w:suppressAutoHyphens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808000"/>
          <w:sz w:val="24"/>
          <w:szCs w:val="24"/>
          <w:lang w:eastAsia="ar-SA"/>
        </w:rPr>
      </w:pPr>
      <w:r>
        <w:rPr>
          <w:rFonts w:ascii="Arial" w:eastAsia="Times New Roman" w:hAnsi="Arial" w:cs="Arial"/>
          <w:color w:val="808000"/>
          <w:sz w:val="24"/>
          <w:szCs w:val="24"/>
          <w:lang w:eastAsia="ar-SA"/>
        </w:rPr>
        <w:t>Lundi 5 Octobre</w:t>
      </w:r>
      <w:r w:rsidR="003917A6" w:rsidRPr="003917A6">
        <w:rPr>
          <w:rFonts w:ascii="Arial" w:eastAsia="Times New Roman" w:hAnsi="Arial" w:cs="Arial"/>
          <w:color w:val="808000"/>
          <w:sz w:val="24"/>
          <w:szCs w:val="24"/>
          <w:lang w:eastAsia="ar-SA"/>
        </w:rPr>
        <w:t xml:space="preserve"> 2026</w:t>
      </w:r>
    </w:p>
    <w:p w:rsidR="00F70804" w:rsidRDefault="00F70804" w:rsidP="003917A6">
      <w:pPr>
        <w:suppressAutoHyphens/>
        <w:spacing w:after="0" w:line="240" w:lineRule="auto"/>
        <w:jc w:val="center"/>
        <w:rPr>
          <w:rFonts w:ascii="Arial" w:eastAsia="Times New Roman" w:hAnsi="Arial" w:cs="Arial"/>
          <w:szCs w:val="24"/>
          <w:lang w:eastAsia="ar-SA"/>
        </w:rPr>
      </w:pPr>
    </w:p>
    <w:p w:rsidR="003917A6" w:rsidRPr="003917A6" w:rsidRDefault="003917A6" w:rsidP="003917A6">
      <w:pPr>
        <w:suppressAutoHyphens/>
        <w:spacing w:after="0" w:line="240" w:lineRule="auto"/>
        <w:jc w:val="center"/>
        <w:rPr>
          <w:rFonts w:ascii="Arial" w:eastAsia="Times New Roman" w:hAnsi="Arial" w:cs="Arial"/>
          <w:szCs w:val="24"/>
          <w:lang w:eastAsia="ar-SA"/>
        </w:rPr>
      </w:pPr>
      <w:r w:rsidRPr="003917A6">
        <w:rPr>
          <w:rFonts w:ascii="Arial" w:eastAsia="Times New Roman" w:hAnsi="Arial" w:cs="Arial"/>
          <w:szCs w:val="24"/>
          <w:lang w:eastAsia="ar-SA"/>
        </w:rPr>
        <w:t xml:space="preserve">A retourner à Association PASSER 3 Rue </w:t>
      </w:r>
      <w:proofErr w:type="spellStart"/>
      <w:r w:rsidRPr="003917A6">
        <w:rPr>
          <w:rFonts w:ascii="Arial" w:eastAsia="Times New Roman" w:hAnsi="Arial" w:cs="Arial"/>
          <w:szCs w:val="24"/>
          <w:lang w:eastAsia="ar-SA"/>
        </w:rPr>
        <w:t>Servient</w:t>
      </w:r>
      <w:proofErr w:type="spellEnd"/>
      <w:r w:rsidRPr="003917A6">
        <w:rPr>
          <w:rFonts w:ascii="Arial" w:eastAsia="Times New Roman" w:hAnsi="Arial" w:cs="Arial"/>
          <w:szCs w:val="24"/>
          <w:lang w:eastAsia="ar-SA"/>
        </w:rPr>
        <w:t xml:space="preserve"> 69003 Lyon</w:t>
      </w:r>
    </w:p>
    <w:p w:rsidR="003917A6" w:rsidRPr="003917A6" w:rsidRDefault="003917A6" w:rsidP="003917A6">
      <w:pPr>
        <w:suppressAutoHyphens/>
        <w:spacing w:after="0" w:line="240" w:lineRule="auto"/>
        <w:rPr>
          <w:rFonts w:ascii="Arial" w:eastAsia="Times New Roman" w:hAnsi="Arial" w:cs="Arial"/>
          <w:szCs w:val="24"/>
          <w:lang w:eastAsia="ar-SA"/>
        </w:rPr>
      </w:pPr>
    </w:p>
    <w:p w:rsidR="003917A6" w:rsidRPr="003917A6" w:rsidRDefault="003917A6" w:rsidP="003917A6">
      <w:pPr>
        <w:suppressAutoHyphens/>
        <w:spacing w:after="0" w:line="240" w:lineRule="auto"/>
        <w:rPr>
          <w:rFonts w:ascii="Arial" w:eastAsia="Times New Roman" w:hAnsi="Arial" w:cs="Arial"/>
          <w:szCs w:val="24"/>
          <w:lang w:eastAsia="ar-SA"/>
        </w:rPr>
      </w:pPr>
      <w:r w:rsidRPr="003917A6">
        <w:rPr>
          <w:rFonts w:ascii="Arial" w:eastAsia="Times New Roman" w:hAnsi="Arial" w:cs="Arial"/>
          <w:szCs w:val="24"/>
          <w:lang w:eastAsia="ar-SA"/>
        </w:rPr>
        <w:t>Nom &amp; Prénom……………………………………..Profession…………………………………..</w:t>
      </w:r>
    </w:p>
    <w:p w:rsidR="003917A6" w:rsidRPr="003917A6" w:rsidRDefault="003917A6" w:rsidP="003917A6">
      <w:pPr>
        <w:suppressAutoHyphens/>
        <w:spacing w:after="0" w:line="240" w:lineRule="auto"/>
        <w:rPr>
          <w:rFonts w:ascii="Arial" w:eastAsia="Times New Roman" w:hAnsi="Arial" w:cs="Arial"/>
          <w:szCs w:val="24"/>
          <w:lang w:eastAsia="ar-SA"/>
        </w:rPr>
      </w:pPr>
      <w:r w:rsidRPr="003917A6">
        <w:rPr>
          <w:rFonts w:ascii="Arial" w:eastAsia="Times New Roman" w:hAnsi="Arial" w:cs="Arial"/>
          <w:szCs w:val="24"/>
          <w:lang w:eastAsia="ar-SA"/>
        </w:rPr>
        <w:t>Adresse Professionnelle……………………………………………………………………………</w:t>
      </w:r>
    </w:p>
    <w:p w:rsidR="003917A6" w:rsidRPr="003917A6" w:rsidRDefault="003917A6" w:rsidP="003917A6">
      <w:pPr>
        <w:suppressAutoHyphens/>
        <w:spacing w:after="0" w:line="240" w:lineRule="auto"/>
        <w:rPr>
          <w:rFonts w:ascii="Arial" w:eastAsia="Times New Roman" w:hAnsi="Arial" w:cs="Arial"/>
          <w:szCs w:val="24"/>
          <w:lang w:eastAsia="ar-SA"/>
        </w:rPr>
      </w:pPr>
      <w:r w:rsidRPr="003917A6">
        <w:rPr>
          <w:rFonts w:ascii="Arial" w:eastAsia="Times New Roman" w:hAnsi="Arial" w:cs="Arial"/>
          <w:szCs w:val="24"/>
          <w:lang w:eastAsia="ar-SA"/>
        </w:rPr>
        <w:t>Téléphone…………………………………………..Email………………………………………….</w:t>
      </w:r>
    </w:p>
    <w:p w:rsidR="003917A6" w:rsidRPr="003917A6" w:rsidRDefault="003917A6" w:rsidP="003917A6">
      <w:pPr>
        <w:suppressAutoHyphens/>
        <w:spacing w:after="0" w:line="240" w:lineRule="auto"/>
        <w:rPr>
          <w:rFonts w:ascii="Arial" w:eastAsia="Times New Roman" w:hAnsi="Arial" w:cs="Arial"/>
          <w:szCs w:val="24"/>
          <w:lang w:eastAsia="ar-SA"/>
        </w:rPr>
      </w:pPr>
    </w:p>
    <w:p w:rsidR="003917A6" w:rsidRPr="003917A6" w:rsidRDefault="003917A6" w:rsidP="003917A6">
      <w:pPr>
        <w:suppressAutoHyphens/>
        <w:spacing w:after="0" w:line="240" w:lineRule="auto"/>
        <w:rPr>
          <w:rFonts w:ascii="Arial" w:eastAsia="Times New Roman" w:hAnsi="Arial" w:cs="Arial"/>
          <w:szCs w:val="24"/>
          <w:lang w:eastAsia="ar-SA"/>
        </w:rPr>
      </w:pPr>
      <w:r w:rsidRPr="003917A6">
        <w:rPr>
          <w:rFonts w:ascii="Arial" w:eastAsia="Times New Roman" w:hAnsi="Arial" w:cs="Arial"/>
          <w:szCs w:val="24"/>
          <w:lang w:eastAsia="ar-SA"/>
        </w:rPr>
        <w:t xml:space="preserve">Je m’inscris à la formation pour les deux jours, soit </w:t>
      </w:r>
      <w:r w:rsidR="00BB37F4">
        <w:rPr>
          <w:rFonts w:ascii="Arial" w:eastAsia="Times New Roman" w:hAnsi="Arial" w:cs="Arial"/>
          <w:szCs w:val="24"/>
          <w:lang w:eastAsia="ar-SA"/>
        </w:rPr>
        <w:t>250</w:t>
      </w:r>
      <w:r w:rsidRPr="003917A6">
        <w:rPr>
          <w:rFonts w:ascii="Arial" w:eastAsia="Times New Roman" w:hAnsi="Arial" w:cs="Arial"/>
          <w:szCs w:val="24"/>
          <w:lang w:eastAsia="ar-SA"/>
        </w:rPr>
        <w:t>.00 euros (dont 50.00 euros de cotisation adhérent par année civile). A verser :</w:t>
      </w:r>
    </w:p>
    <w:p w:rsidR="003917A6" w:rsidRPr="003917A6" w:rsidRDefault="003917A6" w:rsidP="003917A6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3917A6" w:rsidRPr="003917A6" w:rsidRDefault="003917A6" w:rsidP="003917A6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3917A6">
        <w:rPr>
          <w:rFonts w:ascii="Arial" w:eastAsia="Times New Roman" w:hAnsi="Arial" w:cs="Arial"/>
          <w:sz w:val="24"/>
          <w:szCs w:val="24"/>
          <w:lang w:eastAsia="ar-SA"/>
        </w:rPr>
        <w:t xml:space="preserve">par virement (en indiquant un nom) : </w:t>
      </w:r>
    </w:p>
    <w:p w:rsidR="003917A6" w:rsidRPr="003917A6" w:rsidRDefault="003917A6" w:rsidP="003917A6">
      <w:pPr>
        <w:numPr>
          <w:ilvl w:val="3"/>
          <w:numId w:val="3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3917A6">
        <w:rPr>
          <w:rFonts w:ascii="Arial" w:eastAsia="Times New Roman" w:hAnsi="Arial" w:cs="Arial"/>
          <w:sz w:val="24"/>
          <w:szCs w:val="24"/>
          <w:lang w:eastAsia="ar-SA"/>
        </w:rPr>
        <w:t>IBAN FR76 1680 7004 0062 7214 1821 843</w:t>
      </w:r>
    </w:p>
    <w:p w:rsidR="003917A6" w:rsidRPr="003917A6" w:rsidRDefault="003917A6" w:rsidP="003917A6">
      <w:pPr>
        <w:numPr>
          <w:ilvl w:val="3"/>
          <w:numId w:val="3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917A6">
        <w:rPr>
          <w:rFonts w:ascii="Arial" w:eastAsia="Times New Roman" w:hAnsi="Arial" w:cs="Arial"/>
          <w:sz w:val="24"/>
          <w:szCs w:val="24"/>
          <w:lang w:eastAsia="ar-SA"/>
        </w:rPr>
        <w:t>BIC CCBPFRPPGRE</w:t>
      </w:r>
    </w:p>
    <w:p w:rsidR="003917A6" w:rsidRPr="003917A6" w:rsidRDefault="003917A6" w:rsidP="003917A6">
      <w:pPr>
        <w:numPr>
          <w:ilvl w:val="3"/>
          <w:numId w:val="3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917A6">
        <w:rPr>
          <w:rFonts w:ascii="Arial" w:eastAsia="Times New Roman" w:hAnsi="Arial" w:cs="Arial"/>
          <w:sz w:val="24"/>
          <w:szCs w:val="24"/>
          <w:lang w:eastAsia="ar-SA"/>
        </w:rPr>
        <w:t>Code Banque 16807</w:t>
      </w:r>
      <w:r w:rsidRPr="003917A6">
        <w:rPr>
          <w:rFonts w:ascii="Arial" w:eastAsia="Times New Roman" w:hAnsi="Arial" w:cs="Arial"/>
          <w:sz w:val="24"/>
          <w:szCs w:val="24"/>
          <w:lang w:eastAsia="ar-SA"/>
        </w:rPr>
        <w:tab/>
        <w:t>Code guichet 00400</w:t>
      </w:r>
    </w:p>
    <w:p w:rsidR="003917A6" w:rsidRPr="003917A6" w:rsidRDefault="003917A6" w:rsidP="003917A6">
      <w:pPr>
        <w:numPr>
          <w:ilvl w:val="3"/>
          <w:numId w:val="3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917A6">
        <w:rPr>
          <w:rFonts w:ascii="Arial" w:eastAsia="Times New Roman" w:hAnsi="Arial" w:cs="Arial"/>
          <w:sz w:val="24"/>
          <w:szCs w:val="24"/>
          <w:lang w:eastAsia="ar-SA"/>
        </w:rPr>
        <w:t>N° compte 62721418218</w:t>
      </w:r>
      <w:r w:rsidRPr="003917A6">
        <w:rPr>
          <w:rFonts w:ascii="Arial" w:eastAsia="Times New Roman" w:hAnsi="Arial" w:cs="Arial"/>
          <w:sz w:val="24"/>
          <w:szCs w:val="24"/>
          <w:lang w:eastAsia="ar-SA"/>
        </w:rPr>
        <w:tab/>
        <w:t>Clé RIB 43</w:t>
      </w:r>
    </w:p>
    <w:p w:rsidR="003917A6" w:rsidRPr="003917A6" w:rsidRDefault="003917A6" w:rsidP="003917A6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917A6">
        <w:rPr>
          <w:rFonts w:ascii="Arial" w:eastAsia="Times New Roman" w:hAnsi="Arial" w:cs="Arial"/>
          <w:sz w:val="24"/>
          <w:szCs w:val="24"/>
          <w:lang w:eastAsia="ar-SA"/>
        </w:rPr>
        <w:t>Domiciliation BPAURA LYON PART-DIEU</w:t>
      </w:r>
    </w:p>
    <w:p w:rsidR="003917A6" w:rsidRPr="003917A6" w:rsidRDefault="003917A6" w:rsidP="003917A6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C14AE9" w:rsidRDefault="00C14AE9"/>
    <w:p w:rsidR="003F2790" w:rsidRDefault="003F2790"/>
    <w:p w:rsidR="003F2790" w:rsidRDefault="003F2790"/>
    <w:p w:rsidR="003F2790" w:rsidRPr="003F2790" w:rsidRDefault="003F2790" w:rsidP="003F2790">
      <w:pPr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3F2790">
        <w:rPr>
          <w:rFonts w:ascii="Arial" w:eastAsia="Times New Roman" w:hAnsi="Arial" w:cs="Arial"/>
          <w:i/>
          <w:sz w:val="18"/>
          <w:szCs w:val="18"/>
          <w:lang w:eastAsia="ar-SA"/>
        </w:rPr>
        <w:t>Association Pratiques Alternatives de Santé : Soins-Enseignement-Recherche</w:t>
      </w:r>
    </w:p>
    <w:p w:rsidR="003F2790" w:rsidRPr="003F2790" w:rsidRDefault="003F2790" w:rsidP="003F2790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/>
          <w:i/>
          <w:sz w:val="18"/>
          <w:szCs w:val="18"/>
          <w:lang w:eastAsia="ar-SA"/>
        </w:rPr>
      </w:pPr>
      <w:r w:rsidRPr="003F2790">
        <w:rPr>
          <w:rFonts w:ascii="Arial" w:eastAsia="Times New Roman" w:hAnsi="Arial" w:cs="Arial"/>
          <w:i/>
          <w:sz w:val="18"/>
          <w:szCs w:val="18"/>
          <w:lang w:eastAsia="ar-SA"/>
        </w:rPr>
        <w:t xml:space="preserve">3 rue </w:t>
      </w:r>
      <w:proofErr w:type="spellStart"/>
      <w:r w:rsidRPr="003F2790">
        <w:rPr>
          <w:rFonts w:ascii="Arial" w:eastAsia="Times New Roman" w:hAnsi="Arial" w:cs="Arial"/>
          <w:i/>
          <w:sz w:val="18"/>
          <w:szCs w:val="18"/>
          <w:lang w:eastAsia="ar-SA"/>
        </w:rPr>
        <w:t>Servient</w:t>
      </w:r>
      <w:proofErr w:type="spellEnd"/>
      <w:r w:rsidRPr="003F2790">
        <w:rPr>
          <w:rFonts w:ascii="Arial" w:eastAsia="Times New Roman" w:hAnsi="Arial" w:cs="Arial"/>
          <w:i/>
          <w:sz w:val="18"/>
          <w:szCs w:val="18"/>
          <w:lang w:eastAsia="ar-SA"/>
        </w:rPr>
        <w:t xml:space="preserve"> 69003 Lyon –Tel 0478950915 – Fax </w:t>
      </w:r>
      <w:r w:rsidR="00BB37F4">
        <w:rPr>
          <w:rFonts w:ascii="Arial" w:eastAsia="Times New Roman" w:hAnsi="Arial" w:cs="Arial"/>
          <w:i/>
          <w:sz w:val="18"/>
          <w:szCs w:val="18"/>
          <w:lang w:eastAsia="ar-SA"/>
        </w:rPr>
        <w:t>0472610774 – passer253@gmail.co</w:t>
      </w:r>
    </w:p>
    <w:sectPr w:rsidR="003F2790" w:rsidRPr="003F27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5E54CA"/>
    <w:multiLevelType w:val="hybridMultilevel"/>
    <w:tmpl w:val="AA260572"/>
    <w:lvl w:ilvl="0" w:tplc="009800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601C99"/>
    <w:multiLevelType w:val="hybridMultilevel"/>
    <w:tmpl w:val="0B04DDF2"/>
    <w:lvl w:ilvl="0" w:tplc="79E6EB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B857AF"/>
    <w:multiLevelType w:val="hybridMultilevel"/>
    <w:tmpl w:val="232216AC"/>
    <w:lvl w:ilvl="0" w:tplc="332466C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13E"/>
    <w:rsid w:val="00064A07"/>
    <w:rsid w:val="00075032"/>
    <w:rsid w:val="00100419"/>
    <w:rsid w:val="001C5EE5"/>
    <w:rsid w:val="0024173C"/>
    <w:rsid w:val="003917A6"/>
    <w:rsid w:val="003F2790"/>
    <w:rsid w:val="006C3FFC"/>
    <w:rsid w:val="006C713E"/>
    <w:rsid w:val="00BB37F4"/>
    <w:rsid w:val="00C14AE9"/>
    <w:rsid w:val="00F7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13E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C71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13E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C71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asser25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4</cp:revision>
  <dcterms:created xsi:type="dcterms:W3CDTF">2026-09-11T08:20:00Z</dcterms:created>
  <dcterms:modified xsi:type="dcterms:W3CDTF">2026-09-11T08:34:00Z</dcterms:modified>
</cp:coreProperties>
</file>